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C8034">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2883690B">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07E6099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2FF9E666">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编码器\FVM58N-011K2R3GN-1213/P+F</w:t>
      </w:r>
    </w:p>
    <w:p w14:paraId="6726D288">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（70344284）</w:t>
      </w:r>
    </w:p>
    <w:p w14:paraId="6A2E368E">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65ADDEE5">
      <w:pPr>
        <w:snapToGrid w:val="0"/>
        <w:spacing w:line="360" w:lineRule="auto"/>
        <w:ind w:right="-447"/>
        <w:jc w:val="center"/>
        <w:rPr>
          <w:rFonts w:hint="eastAsia" w:ascii="仿宋" w:hAnsi="仿宋" w:eastAsia="仿宋" w:cs="仿宋"/>
          <w:b/>
          <w:color w:val="auto"/>
          <w:sz w:val="36"/>
          <w:szCs w:val="48"/>
          <w:highlight w:val="none"/>
        </w:rPr>
      </w:pPr>
    </w:p>
    <w:p w14:paraId="3B2F5D25">
      <w:pPr>
        <w:snapToGrid w:val="0"/>
        <w:spacing w:line="360" w:lineRule="auto"/>
        <w:ind w:right="-447"/>
        <w:jc w:val="center"/>
        <w:rPr>
          <w:rFonts w:hint="eastAsia" w:ascii="仿宋" w:hAnsi="仿宋" w:eastAsia="仿宋" w:cs="仿宋"/>
          <w:b/>
          <w:color w:val="auto"/>
          <w:sz w:val="36"/>
          <w:szCs w:val="48"/>
          <w:highlight w:val="none"/>
        </w:rPr>
      </w:pPr>
    </w:p>
    <w:p w14:paraId="661D5725">
      <w:pPr>
        <w:pStyle w:val="2"/>
        <w:rPr>
          <w:rFonts w:hint="eastAsia" w:ascii="仿宋" w:hAnsi="仿宋" w:eastAsia="仿宋" w:cs="仿宋"/>
          <w:color w:val="auto"/>
          <w:highlight w:val="none"/>
        </w:rPr>
      </w:pPr>
    </w:p>
    <w:p w14:paraId="6A05D71A">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2D4AB641">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4AE1295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2698D07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174A00BB">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3431CC6F">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31CE0AF4">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6</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22</w:t>
      </w:r>
      <w:r>
        <w:rPr>
          <w:rFonts w:hint="eastAsia" w:ascii="仿宋" w:hAnsi="仿宋" w:eastAsia="仿宋" w:cs="仿宋"/>
          <w:b/>
          <w:color w:val="auto"/>
          <w:sz w:val="30"/>
          <w:szCs w:val="30"/>
          <w:highlight w:val="none"/>
        </w:rPr>
        <w:t>日</w:t>
      </w:r>
    </w:p>
    <w:p w14:paraId="00443FB7">
      <w:pPr>
        <w:spacing w:line="360" w:lineRule="auto"/>
        <w:rPr>
          <w:rFonts w:hint="eastAsia" w:ascii="仿宋" w:hAnsi="仿宋" w:eastAsia="仿宋" w:cs="仿宋"/>
          <w:bCs/>
          <w:color w:val="auto"/>
          <w:highlight w:val="none"/>
        </w:rPr>
      </w:pPr>
    </w:p>
    <w:p w14:paraId="0C356C52">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2F067D94">
      <w:pPr>
        <w:spacing w:line="360" w:lineRule="auto"/>
        <w:ind w:firstLine="3791" w:firstLineChars="1049"/>
        <w:rPr>
          <w:rFonts w:hint="eastAsia" w:ascii="仿宋" w:hAnsi="仿宋" w:eastAsia="仿宋" w:cs="仿宋"/>
          <w:b/>
          <w:color w:val="auto"/>
          <w:sz w:val="36"/>
          <w:szCs w:val="36"/>
          <w:highlight w:val="none"/>
        </w:rPr>
      </w:pPr>
    </w:p>
    <w:p w14:paraId="606DDD4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0063B3D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4411E5F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4DD5087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900CC1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59BF3D1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2D8C0BF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2A269DDF">
      <w:pPr>
        <w:snapToGrid w:val="0"/>
        <w:spacing w:line="360" w:lineRule="auto"/>
        <w:ind w:right="-447"/>
        <w:jc w:val="both"/>
        <w:rPr>
          <w:rFonts w:hint="eastAsia" w:ascii="仿宋" w:hAnsi="仿宋" w:eastAsia="仿宋" w:cs="仿宋"/>
          <w:b/>
          <w:color w:val="auto"/>
          <w:sz w:val="28"/>
          <w:szCs w:val="28"/>
          <w:highlight w:val="none"/>
        </w:rPr>
      </w:pPr>
    </w:p>
    <w:p w14:paraId="258C275C">
      <w:pPr>
        <w:snapToGrid w:val="0"/>
        <w:spacing w:line="360" w:lineRule="auto"/>
        <w:ind w:right="-447"/>
        <w:jc w:val="both"/>
        <w:rPr>
          <w:rFonts w:hint="eastAsia" w:ascii="仿宋" w:hAnsi="仿宋" w:eastAsia="仿宋" w:cs="仿宋"/>
          <w:b/>
          <w:color w:val="auto"/>
          <w:sz w:val="28"/>
          <w:szCs w:val="28"/>
          <w:highlight w:val="none"/>
        </w:rPr>
      </w:pPr>
    </w:p>
    <w:p w14:paraId="1F5F52F9">
      <w:pPr>
        <w:snapToGrid w:val="0"/>
        <w:spacing w:line="360" w:lineRule="auto"/>
        <w:ind w:right="-447"/>
        <w:jc w:val="both"/>
        <w:rPr>
          <w:rFonts w:hint="eastAsia" w:ascii="仿宋" w:hAnsi="仿宋" w:eastAsia="仿宋" w:cs="仿宋"/>
          <w:b/>
          <w:color w:val="auto"/>
          <w:sz w:val="28"/>
          <w:szCs w:val="28"/>
          <w:highlight w:val="none"/>
        </w:rPr>
      </w:pPr>
    </w:p>
    <w:p w14:paraId="0E496088">
      <w:pPr>
        <w:snapToGrid w:val="0"/>
        <w:spacing w:line="360" w:lineRule="auto"/>
        <w:ind w:right="-447"/>
        <w:jc w:val="both"/>
        <w:rPr>
          <w:rFonts w:hint="eastAsia" w:ascii="仿宋" w:hAnsi="仿宋" w:eastAsia="仿宋" w:cs="仿宋"/>
          <w:b/>
          <w:color w:val="auto"/>
          <w:sz w:val="28"/>
          <w:szCs w:val="28"/>
          <w:highlight w:val="none"/>
        </w:rPr>
      </w:pPr>
    </w:p>
    <w:p w14:paraId="37B9B9F8">
      <w:pPr>
        <w:snapToGrid w:val="0"/>
        <w:spacing w:line="360" w:lineRule="auto"/>
        <w:ind w:right="-447"/>
        <w:jc w:val="both"/>
        <w:rPr>
          <w:rFonts w:hint="eastAsia" w:ascii="仿宋" w:hAnsi="仿宋" w:eastAsia="仿宋" w:cs="仿宋"/>
          <w:b/>
          <w:color w:val="auto"/>
          <w:sz w:val="28"/>
          <w:szCs w:val="28"/>
          <w:highlight w:val="none"/>
        </w:rPr>
      </w:pPr>
    </w:p>
    <w:p w14:paraId="41F274E2">
      <w:pPr>
        <w:snapToGrid w:val="0"/>
        <w:spacing w:line="360" w:lineRule="auto"/>
        <w:ind w:right="-447"/>
        <w:jc w:val="both"/>
        <w:rPr>
          <w:rFonts w:hint="eastAsia" w:ascii="仿宋" w:hAnsi="仿宋" w:eastAsia="仿宋" w:cs="仿宋"/>
          <w:b/>
          <w:color w:val="auto"/>
          <w:sz w:val="28"/>
          <w:szCs w:val="28"/>
          <w:highlight w:val="none"/>
        </w:rPr>
      </w:pPr>
    </w:p>
    <w:p w14:paraId="7E4D269E">
      <w:pPr>
        <w:snapToGrid w:val="0"/>
        <w:spacing w:line="360" w:lineRule="auto"/>
        <w:ind w:right="-447"/>
        <w:jc w:val="both"/>
        <w:rPr>
          <w:rFonts w:hint="eastAsia" w:ascii="仿宋" w:hAnsi="仿宋" w:eastAsia="仿宋" w:cs="仿宋"/>
          <w:b/>
          <w:color w:val="auto"/>
          <w:sz w:val="28"/>
          <w:szCs w:val="28"/>
          <w:highlight w:val="none"/>
        </w:rPr>
      </w:pPr>
    </w:p>
    <w:p w14:paraId="671FF8CD">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790B038B">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1BF0BD5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val="en-US" w:eastAsia="zh-CN"/>
        </w:rPr>
        <w:t>编码器\FVM58N-011K2R3GN-1213/P+F</w:t>
      </w:r>
      <w:r>
        <w:rPr>
          <w:rFonts w:hint="eastAsia" w:ascii="仿宋" w:hAnsi="仿宋" w:eastAsia="仿宋" w:cs="仿宋"/>
          <w:color w:val="auto"/>
          <w:sz w:val="21"/>
          <w:szCs w:val="21"/>
          <w:highlight w:val="none"/>
        </w:rPr>
        <w:t>采购经双方协商，达成如下技术协议：</w:t>
      </w:r>
    </w:p>
    <w:p w14:paraId="3CDBC6D0">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722A517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6B99E42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441F2BA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3CBCAFC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7EF189A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3E8CB592">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1.5乙方须对编码器的完整性、合理性和设计质量承担全部责任。保证设备满足系统工艺要求。</w:t>
      </w:r>
    </w:p>
    <w:p w14:paraId="797B5770">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4B77FCB9">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61C66039">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629980B2">
      <w:pPr>
        <w:spacing w:line="360" w:lineRule="auto"/>
        <w:ind w:firstLine="413" w:firstLineChars="196"/>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rPr>
        <w:t>2.1 使用环境</w:t>
      </w:r>
    </w:p>
    <w:p w14:paraId="696A9593">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lang w:eastAsia="zh-CN"/>
        </w:rPr>
        <w:t>该</w:t>
      </w:r>
      <w:r>
        <w:rPr>
          <w:rFonts w:hint="eastAsia" w:ascii="仿宋" w:hAnsi="仿宋" w:eastAsia="仿宋" w:cs="仿宋"/>
          <w:color w:val="auto"/>
          <w:sz w:val="21"/>
          <w:szCs w:val="21"/>
          <w:highlight w:val="none"/>
          <w:lang w:val="en-US" w:eastAsia="zh-CN"/>
        </w:rPr>
        <w:t>编码器</w:t>
      </w:r>
      <w:r>
        <w:rPr>
          <w:rFonts w:hint="eastAsia" w:ascii="仿宋" w:hAnsi="仿宋" w:eastAsia="仿宋" w:cs="仿宋"/>
          <w:color w:val="auto"/>
          <w:sz w:val="21"/>
          <w:szCs w:val="21"/>
          <w:highlight w:val="none"/>
          <w:lang w:eastAsia="zh-CN"/>
        </w:rPr>
        <w:t>使用于酒钢炼铁厂新3#高炉炉顶顶布料器旋转电机、倾动电机、下料闸、探尺电机，环境温度为</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-60</w:t>
      </w:r>
      <w:r>
        <w:rPr>
          <w:rFonts w:hint="eastAsia" w:ascii="仿宋" w:hAnsi="仿宋" w:eastAsia="仿宋" w:cs="仿宋"/>
          <w:color w:val="auto"/>
          <w:sz w:val="21"/>
          <w:szCs w:val="21"/>
          <w:highlight w:val="none"/>
          <w:lang w:eastAsia="zh-CN"/>
        </w:rPr>
        <w:t>℃，海拔1640米。</w:t>
      </w:r>
    </w:p>
    <w:p w14:paraId="70B16A44">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2406E94B">
      <w:pPr>
        <w:keepNext w:val="0"/>
        <w:keepLines w:val="0"/>
        <w:widowControl/>
        <w:suppressLineNumbers w:val="0"/>
        <w:ind w:firstLine="420" w:firstLineChars="200"/>
        <w:jc w:val="left"/>
        <w:rPr>
          <w:rFonts w:hint="eastAsia" w:ascii="仿宋" w:hAnsi="仿宋" w:eastAsia="仿宋" w:cs="仿宋"/>
          <w:b/>
          <w:bCs/>
          <w:color w:val="auto"/>
          <w:sz w:val="21"/>
          <w:szCs w:val="21"/>
          <w:highlight w:val="red"/>
          <w:lang w:eastAsia="zh-CN"/>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lang w:val="en-US" w:eastAsia="zh-CN"/>
        </w:rPr>
        <w:t>符合国际电工委员会（IEC）标准。</w:t>
      </w:r>
    </w:p>
    <w:p w14:paraId="58DEA64A">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37CC52C6">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299DBF8B">
      <w:pPr>
        <w:spacing w:line="360" w:lineRule="auto"/>
        <w:ind w:firstLine="478" w:firstLineChars="228"/>
        <w:rPr>
          <w:rFonts w:hint="eastAsia"/>
          <w:lang w:eastAsia="zh-CN"/>
        </w:rPr>
      </w:pPr>
      <w:r>
        <w:rPr>
          <w:rFonts w:hint="eastAsia" w:ascii="仿宋" w:hAnsi="仿宋" w:eastAsia="仿宋" w:cs="仿宋"/>
          <w:color w:val="auto"/>
          <w:sz w:val="21"/>
          <w:szCs w:val="21"/>
          <w:highlight w:val="none"/>
          <w:lang w:val="en-US" w:eastAsia="zh-CN"/>
        </w:rPr>
        <w:t>① 型号：编码器\FVM58N-011K2R3GN-1213/P+F</w:t>
      </w:r>
      <w:r>
        <w:rPr>
          <w:rFonts w:hint="eastAsia" w:ascii="仿宋" w:hAnsi="仿宋" w:eastAsia="仿宋" w:cs="仿宋"/>
          <w:color w:val="FF0000"/>
          <w:sz w:val="21"/>
          <w:szCs w:val="21"/>
          <w:highlight w:val="none"/>
          <w:lang w:val="en-US" w:eastAsia="zh-CN"/>
        </w:rPr>
        <w:t xml:space="preserve">   </w:t>
      </w:r>
    </w:p>
    <w:p w14:paraId="32077FD5">
      <w:pPr>
        <w:spacing w:line="360" w:lineRule="auto"/>
        <w:ind w:firstLine="478" w:firstLineChars="228"/>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r>
        <w:rPr>
          <w:rFonts w:hint="default" w:ascii="仿宋" w:hAnsi="仿宋" w:eastAsia="仿宋" w:cs="仿宋"/>
          <w:color w:val="auto"/>
          <w:sz w:val="21"/>
          <w:szCs w:val="21"/>
          <w:highlight w:val="none"/>
          <w:lang w:val="en-US" w:eastAsia="zh-CN"/>
        </w:rPr>
        <w:drawing>
          <wp:inline distT="0" distB="0" distL="114300" distR="114300">
            <wp:extent cx="4247515" cy="2102485"/>
            <wp:effectExtent l="0" t="0" r="635" b="12065"/>
            <wp:docPr id="1" name="图片 1" descr="编码器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编码器1213"/>
                    <pic:cNvPicPr>
                      <a:picLocks noChangeAspect="1"/>
                    </pic:cNvPicPr>
                  </pic:nvPicPr>
                  <pic:blipFill>
                    <a:blip r:embed="rId7"/>
                    <a:srcRect t="16881" r="23953" b="15275"/>
                    <a:stretch>
                      <a:fillRect/>
                    </a:stretch>
                  </pic:blipFill>
                  <pic:spPr>
                    <a:xfrm>
                      <a:off x="0" y="0"/>
                      <a:ext cx="4247515" cy="2102485"/>
                    </a:xfrm>
                    <a:prstGeom prst="rect">
                      <a:avLst/>
                    </a:prstGeom>
                  </pic:spPr>
                </pic:pic>
              </a:graphicData>
            </a:graphic>
          </wp:inline>
        </w:drawing>
      </w:r>
    </w:p>
    <w:p w14:paraId="3D91053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color w:val="auto"/>
          <w:sz w:val="21"/>
          <w:szCs w:val="21"/>
          <w:highlight w:val="none"/>
          <w:lang w:val="en-US" w:eastAsia="zh-CN"/>
        </w:rPr>
        <w:t>编码器</w:t>
      </w:r>
      <w:r>
        <w:rPr>
          <w:rFonts w:hint="eastAsia" w:ascii="仿宋" w:hAnsi="仿宋" w:eastAsia="仿宋" w:cs="仿宋"/>
          <w:color w:val="auto"/>
          <w:sz w:val="21"/>
          <w:szCs w:val="21"/>
          <w:highlight w:val="none"/>
          <w:lang w:eastAsia="zh-CN"/>
        </w:rPr>
        <w:t>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57BCAABF">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1、现场安装环境：环境温度60℃左右最低气温-30℃，最高气温60℃。</w:t>
      </w:r>
    </w:p>
    <w:p w14:paraId="02FA0C8C">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2、设备使用环境条件：室外。</w:t>
      </w:r>
    </w:p>
    <w:p w14:paraId="23BC2020">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460"/>
        <w:gridCol w:w="1296"/>
        <w:gridCol w:w="2946"/>
        <w:gridCol w:w="1052"/>
        <w:gridCol w:w="1511"/>
        <w:gridCol w:w="1080"/>
        <w:gridCol w:w="1227"/>
      </w:tblGrid>
      <w:tr w14:paraId="322EAD45">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668A401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6067842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308C409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61FA2AB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5145E0DC">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推荐厂家/品牌</w:t>
            </w:r>
          </w:p>
        </w:tc>
        <w:tc>
          <w:tcPr>
            <w:tcW w:w="1348" w:type="pct"/>
            <w:gridSpan w:val="2"/>
            <w:tcBorders>
              <w:top w:val="single" w:color="auto" w:sz="4" w:space="0"/>
              <w:left w:val="nil"/>
              <w:bottom w:val="single" w:color="auto" w:sz="4" w:space="0"/>
              <w:right w:val="single" w:color="auto" w:sz="4" w:space="0"/>
            </w:tcBorders>
            <w:noWrap w:val="0"/>
            <w:vAlign w:val="center"/>
          </w:tcPr>
          <w:p w14:paraId="0B5E631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3C9A9959">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3FCBD599">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6397F6DA">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3C07EFF4">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10C42533">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4B6C72B2">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3B8CDC18">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0D838CD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23996E43">
        <w:tblPrEx>
          <w:tblCellMar>
            <w:top w:w="0" w:type="dxa"/>
            <w:left w:w="108" w:type="dxa"/>
            <w:bottom w:w="0" w:type="dxa"/>
            <w:right w:w="108" w:type="dxa"/>
          </w:tblCellMar>
        </w:tblPrEx>
        <w:trPr>
          <w:trHeight w:val="1295" w:hRule="atLeast"/>
        </w:trPr>
        <w:tc>
          <w:tcPr>
            <w:tcW w:w="312" w:type="pct"/>
            <w:tcBorders>
              <w:top w:val="nil"/>
              <w:left w:val="single" w:color="auto" w:sz="4" w:space="0"/>
              <w:bottom w:val="single" w:color="auto" w:sz="4" w:space="0"/>
              <w:right w:val="single" w:color="auto" w:sz="4" w:space="0"/>
            </w:tcBorders>
            <w:noWrap w:val="0"/>
            <w:vAlign w:val="center"/>
          </w:tcPr>
          <w:p w14:paraId="0A33395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5E9926AD">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70344284</w:t>
            </w:r>
          </w:p>
        </w:tc>
        <w:tc>
          <w:tcPr>
            <w:tcW w:w="1250" w:type="pct"/>
            <w:tcBorders>
              <w:top w:val="nil"/>
              <w:left w:val="nil"/>
              <w:bottom w:val="single" w:color="auto" w:sz="4" w:space="0"/>
              <w:right w:val="single" w:color="auto" w:sz="4" w:space="0"/>
            </w:tcBorders>
            <w:noWrap w:val="0"/>
            <w:vAlign w:val="center"/>
          </w:tcPr>
          <w:p w14:paraId="42EEA002">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编码器\FVM58N-011K2R3GN-1213/P+F</w:t>
            </w:r>
          </w:p>
        </w:tc>
        <w:tc>
          <w:tcPr>
            <w:tcW w:w="621" w:type="pct"/>
            <w:tcBorders>
              <w:top w:val="nil"/>
              <w:left w:val="nil"/>
              <w:bottom w:val="single" w:color="auto" w:sz="4" w:space="0"/>
              <w:right w:val="single" w:color="auto" w:sz="4" w:space="0"/>
            </w:tcBorders>
            <w:noWrap w:val="0"/>
            <w:vAlign w:val="center"/>
          </w:tcPr>
          <w:p w14:paraId="40D70994">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6台</w:t>
            </w:r>
          </w:p>
        </w:tc>
        <w:tc>
          <w:tcPr>
            <w:tcW w:w="861" w:type="pct"/>
            <w:tcBorders>
              <w:top w:val="nil"/>
              <w:left w:val="nil"/>
              <w:bottom w:val="single" w:color="auto" w:sz="4" w:space="0"/>
              <w:right w:val="single" w:color="auto" w:sz="4" w:space="0"/>
            </w:tcBorders>
            <w:noWrap w:val="0"/>
            <w:vAlign w:val="center"/>
          </w:tcPr>
          <w:p w14:paraId="2B8BEC70">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参照或相当于</w:t>
            </w:r>
            <w:bookmarkStart w:id="1" w:name="_GoBack"/>
            <w:bookmarkEnd w:id="1"/>
            <w:r>
              <w:rPr>
                <w:rFonts w:hint="eastAsia" w:ascii="仿宋" w:hAnsi="仿宋" w:eastAsia="仿宋" w:cs="仿宋"/>
                <w:color w:val="auto"/>
                <w:sz w:val="21"/>
                <w:szCs w:val="21"/>
                <w:highlight w:val="none"/>
                <w:lang w:val="en-US" w:eastAsia="zh-CN"/>
              </w:rPr>
              <w:t>倍加福</w:t>
            </w:r>
          </w:p>
        </w:tc>
        <w:tc>
          <w:tcPr>
            <w:tcW w:w="636" w:type="pct"/>
            <w:tcBorders>
              <w:top w:val="nil"/>
              <w:left w:val="nil"/>
              <w:bottom w:val="single" w:color="auto" w:sz="4" w:space="0"/>
              <w:right w:val="single" w:color="auto" w:sz="4" w:space="0"/>
            </w:tcBorders>
            <w:noWrap w:val="0"/>
            <w:vAlign w:val="center"/>
          </w:tcPr>
          <w:p w14:paraId="5DF57FF9">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14:paraId="46B683B2">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5FC021D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74DE19D3">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C0620A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451FF1AD">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2C78C853">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2229FC4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3ADCFB0A">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73106A3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val="en-US" w:eastAsia="zh-CN"/>
        </w:rPr>
        <w:t>编码器</w:t>
      </w:r>
      <w:r>
        <w:rPr>
          <w:rFonts w:hint="eastAsia" w:ascii="仿宋" w:hAnsi="仿宋" w:eastAsia="仿宋" w:cs="仿宋"/>
          <w:color w:val="auto"/>
          <w:kern w:val="2"/>
          <w:sz w:val="21"/>
          <w:szCs w:val="21"/>
          <w:highlight w:val="none"/>
          <w:lang w:val="en-US" w:eastAsia="zh-CN"/>
        </w:rPr>
        <w:t>检验报告书；</w:t>
      </w:r>
    </w:p>
    <w:p w14:paraId="6D99B921">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val="en-US" w:eastAsia="zh-CN"/>
        </w:rPr>
        <w:t>编码器</w:t>
      </w:r>
      <w:r>
        <w:rPr>
          <w:rFonts w:hint="eastAsia" w:ascii="仿宋" w:hAnsi="仿宋" w:eastAsia="仿宋" w:cs="仿宋"/>
          <w:color w:val="auto"/>
          <w:kern w:val="2"/>
          <w:sz w:val="21"/>
          <w:szCs w:val="21"/>
          <w:highlight w:val="none"/>
          <w:lang w:val="en-US" w:eastAsia="zh-CN"/>
        </w:rPr>
        <w:t>质量保证书。</w:t>
      </w:r>
    </w:p>
    <w:p w14:paraId="7F5D105B">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739052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22B8A4D6">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47630585">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：郑威</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15095688157 </w:t>
      </w:r>
    </w:p>
    <w:p w14:paraId="191263FE">
      <w:pPr>
        <w:widowControl w:val="0"/>
        <w:spacing w:line="360" w:lineRule="auto"/>
        <w:ind w:firstLine="1920" w:firstLineChars="800"/>
        <w:jc w:val="both"/>
        <w:rPr>
          <w:rFonts w:ascii="Verdana" w:hAnsi="Verdana" w:eastAsia="宋体" w:cs="Verdana"/>
          <w:i w:val="0"/>
          <w:caps w:val="0"/>
          <w:color w:val="000000"/>
          <w:spacing w:val="0"/>
          <w:sz w:val="20"/>
          <w:szCs w:val="20"/>
          <w:shd w:val="clear" w:fill="FFFFFF"/>
        </w:rPr>
      </w:pPr>
      <w:r>
        <w:rPr>
          <w:rFonts w:hint="eastAsia" w:ascii="仿宋" w:hAnsi="仿宋" w:eastAsia="仿宋" w:cs="仿宋"/>
          <w:color w:val="auto"/>
          <w:szCs w:val="21"/>
          <w:highlight w:val="none"/>
        </w:rPr>
        <w:t>电子邮箱：</w:t>
      </w:r>
      <w:r>
        <w:rPr>
          <w:rFonts w:ascii="Verdana" w:hAnsi="Verdana" w:eastAsia="宋体" w:cs="Verdana"/>
          <w:i w:val="0"/>
          <w:caps w:val="0"/>
          <w:color w:val="000000"/>
          <w:spacing w:val="0"/>
          <w:sz w:val="20"/>
          <w:szCs w:val="20"/>
          <w:shd w:val="clear" w:fill="FFFFFF"/>
        </w:rPr>
        <w:fldChar w:fldCharType="begin"/>
      </w:r>
      <w:r>
        <w:rPr>
          <w:rFonts w:ascii="Verdana" w:hAnsi="Verdana" w:eastAsia="宋体" w:cs="Verdana"/>
          <w:i w:val="0"/>
          <w:caps w:val="0"/>
          <w:color w:val="000000"/>
          <w:spacing w:val="0"/>
          <w:sz w:val="20"/>
          <w:szCs w:val="20"/>
          <w:shd w:val="clear" w:fill="FFFFFF"/>
        </w:rPr>
        <w:instrText xml:space="preserve"> HYPERLINK "mailto:zhengwei55957@jiugang.com" </w:instrText>
      </w:r>
      <w:r>
        <w:rPr>
          <w:rFonts w:ascii="Verdana" w:hAnsi="Verdana" w:eastAsia="宋体" w:cs="Verdana"/>
          <w:i w:val="0"/>
          <w:caps w:val="0"/>
          <w:color w:val="000000"/>
          <w:spacing w:val="0"/>
          <w:sz w:val="20"/>
          <w:szCs w:val="20"/>
          <w:shd w:val="clear" w:fill="FFFFFF"/>
        </w:rPr>
        <w:fldChar w:fldCharType="separate"/>
      </w:r>
      <w:r>
        <w:rPr>
          <w:rStyle w:val="16"/>
          <w:rFonts w:ascii="Verdana" w:hAnsi="Verdana" w:eastAsia="宋体" w:cs="Verdana"/>
          <w:i w:val="0"/>
          <w:caps w:val="0"/>
          <w:color w:val="000000"/>
          <w:spacing w:val="0"/>
          <w:sz w:val="20"/>
          <w:szCs w:val="20"/>
          <w:shd w:val="clear" w:fill="FFFFFF"/>
        </w:rPr>
        <w:t>zhengwei55957@jiugang.com</w:t>
      </w:r>
      <w:r>
        <w:rPr>
          <w:rFonts w:ascii="Verdana" w:hAnsi="Verdana" w:eastAsia="宋体" w:cs="Verdana"/>
          <w:i w:val="0"/>
          <w:caps w:val="0"/>
          <w:color w:val="000000"/>
          <w:spacing w:val="0"/>
          <w:sz w:val="20"/>
          <w:szCs w:val="20"/>
          <w:shd w:val="clear" w:fill="FFFFFF"/>
        </w:rPr>
        <w:fldChar w:fldCharType="end"/>
      </w:r>
    </w:p>
    <w:p w14:paraId="2BFDA4F8">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6DE4FC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val="en-US" w:eastAsia="zh-CN"/>
        </w:rPr>
        <w:t>编码器</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14:paraId="4DCF8E1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022DF39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77388EF9">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15D0232B">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AC0B9B4">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已合同签订交货日期为准。</w:t>
      </w:r>
    </w:p>
    <w:p w14:paraId="3C4BBD34">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4BA6543">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31C929B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0996C945">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59F3F8A7">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5E0E30F2">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7A722DC0">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4598FA58">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1A9D18C9">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37AD8B49">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2B825723">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BA4628B">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7323AE1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6A89B02">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E3333">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B14908"/>
    <w:rsid w:val="03DF3D4F"/>
    <w:rsid w:val="045A41EA"/>
    <w:rsid w:val="04931259"/>
    <w:rsid w:val="08416F2D"/>
    <w:rsid w:val="0A502357"/>
    <w:rsid w:val="0A8B0120"/>
    <w:rsid w:val="0AF75787"/>
    <w:rsid w:val="0C693DF6"/>
    <w:rsid w:val="0C7B5B42"/>
    <w:rsid w:val="0F6949B9"/>
    <w:rsid w:val="0F7D664A"/>
    <w:rsid w:val="0FA7334B"/>
    <w:rsid w:val="11AC1D80"/>
    <w:rsid w:val="147332A6"/>
    <w:rsid w:val="14A05351"/>
    <w:rsid w:val="14A213F8"/>
    <w:rsid w:val="15890414"/>
    <w:rsid w:val="15B8653A"/>
    <w:rsid w:val="15C0276A"/>
    <w:rsid w:val="16FA231D"/>
    <w:rsid w:val="17B55FF2"/>
    <w:rsid w:val="18A90670"/>
    <w:rsid w:val="18F84B4F"/>
    <w:rsid w:val="190D30A5"/>
    <w:rsid w:val="19F077C6"/>
    <w:rsid w:val="1A9210DE"/>
    <w:rsid w:val="1A9968DC"/>
    <w:rsid w:val="1C3A718F"/>
    <w:rsid w:val="1D0E6271"/>
    <w:rsid w:val="1E5E47F8"/>
    <w:rsid w:val="205F020B"/>
    <w:rsid w:val="25AF39D3"/>
    <w:rsid w:val="262C11AD"/>
    <w:rsid w:val="264D6D44"/>
    <w:rsid w:val="274A49E9"/>
    <w:rsid w:val="29796396"/>
    <w:rsid w:val="2AE17982"/>
    <w:rsid w:val="2D34414E"/>
    <w:rsid w:val="2F5A6DBC"/>
    <w:rsid w:val="2F9E416C"/>
    <w:rsid w:val="30E5320A"/>
    <w:rsid w:val="316F691B"/>
    <w:rsid w:val="33177967"/>
    <w:rsid w:val="34F76C36"/>
    <w:rsid w:val="352670DE"/>
    <w:rsid w:val="38822413"/>
    <w:rsid w:val="39481A9A"/>
    <w:rsid w:val="39FA0C5E"/>
    <w:rsid w:val="3A725F79"/>
    <w:rsid w:val="3E3770BC"/>
    <w:rsid w:val="3EAF1EBE"/>
    <w:rsid w:val="400A0C2B"/>
    <w:rsid w:val="419956C2"/>
    <w:rsid w:val="42650422"/>
    <w:rsid w:val="43AA712C"/>
    <w:rsid w:val="46FD587D"/>
    <w:rsid w:val="48AE77F9"/>
    <w:rsid w:val="49916AB0"/>
    <w:rsid w:val="4A1D17C2"/>
    <w:rsid w:val="4E02772B"/>
    <w:rsid w:val="4F7E26BC"/>
    <w:rsid w:val="4FC77685"/>
    <w:rsid w:val="508431D1"/>
    <w:rsid w:val="52543B4B"/>
    <w:rsid w:val="53193986"/>
    <w:rsid w:val="53B546F8"/>
    <w:rsid w:val="55F63FF6"/>
    <w:rsid w:val="577F2AA1"/>
    <w:rsid w:val="57F435E4"/>
    <w:rsid w:val="58374651"/>
    <w:rsid w:val="5860648A"/>
    <w:rsid w:val="5A5B7F3B"/>
    <w:rsid w:val="5C152FAA"/>
    <w:rsid w:val="5EB033F0"/>
    <w:rsid w:val="5FA200DE"/>
    <w:rsid w:val="5FCF3FEF"/>
    <w:rsid w:val="5FFA14AD"/>
    <w:rsid w:val="608B2DCE"/>
    <w:rsid w:val="61D858B1"/>
    <w:rsid w:val="625E7ACB"/>
    <w:rsid w:val="627D06DF"/>
    <w:rsid w:val="633B0D50"/>
    <w:rsid w:val="64096063"/>
    <w:rsid w:val="648E0483"/>
    <w:rsid w:val="67A63303"/>
    <w:rsid w:val="687E56F0"/>
    <w:rsid w:val="688E05B8"/>
    <w:rsid w:val="68AE1144"/>
    <w:rsid w:val="69CB41F7"/>
    <w:rsid w:val="6AB0617B"/>
    <w:rsid w:val="6EB95FCE"/>
    <w:rsid w:val="6F44772F"/>
    <w:rsid w:val="71A31D66"/>
    <w:rsid w:val="72D75DC2"/>
    <w:rsid w:val="736E46C5"/>
    <w:rsid w:val="74753B7F"/>
    <w:rsid w:val="74FB6702"/>
    <w:rsid w:val="78D345B4"/>
    <w:rsid w:val="7A073341"/>
    <w:rsid w:val="7B300336"/>
    <w:rsid w:val="7B7A6D7B"/>
    <w:rsid w:val="7C4F6A19"/>
    <w:rsid w:val="7DB21DB9"/>
    <w:rsid w:val="7EA13CD1"/>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1448</Words>
  <Characters>1706</Characters>
  <Lines>16</Lines>
  <Paragraphs>4</Paragraphs>
  <TotalTime>10</TotalTime>
  <ScaleCrop>false</ScaleCrop>
  <LinksUpToDate>false</LinksUpToDate>
  <CharactersWithSpaces>1822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00054809</cp:lastModifiedBy>
  <cp:lastPrinted>2010-06-13T03:59:00Z</cp:lastPrinted>
  <dcterms:modified xsi:type="dcterms:W3CDTF">2026-06-25T02:43:39Z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CFA8070430494F67B7F61DA70332BA91_13</vt:lpwstr>
  </property>
  <property fmtid="{D5CDD505-2E9C-101B-9397-08002B2CF9AE}" pid="4" name="KSOTemplateDocerSaveRecord">
    <vt:lpwstr>eyJoZGlkIjoiZGVmODFjOWU3YjY2NmExZmY5NjJjMjg5ODAwZGRhMTciLCJ1c2VySWQiOiIxNzYzNTE1ODgwIn0=</vt:lpwstr>
  </property>
</Properties>
</file>